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72" w:rsidRDefault="00EB7772"/>
    <w:p w:rsidR="00EB7772" w:rsidRPr="00523328" w:rsidRDefault="00EB7772" w:rsidP="00EB7772">
      <w:pPr>
        <w:tabs>
          <w:tab w:val="left" w:pos="8754"/>
          <w:tab w:val="left" w:pos="936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D1818">
        <w:rPr>
          <w:rFonts w:ascii="Arial" w:hAnsi="Arial" w:cs="Arial"/>
          <w:b/>
          <w:bCs/>
          <w:sz w:val="28"/>
          <w:szCs w:val="28"/>
        </w:rPr>
        <w:t>Department of Psychiatry – Internal Seed Fund 202</w:t>
      </w:r>
      <w:r w:rsidRPr="004945BE">
        <w:rPr>
          <w:rFonts w:ascii="Arial" w:hAnsi="Arial" w:cs="Arial"/>
          <w:b/>
          <w:bCs/>
          <w:sz w:val="28"/>
          <w:szCs w:val="28"/>
        </w:rPr>
        <w:t>3</w:t>
      </w:r>
      <w:r w:rsidRPr="00CD1818">
        <w:rPr>
          <w:rFonts w:ascii="Arial" w:hAnsi="Arial" w:cs="Arial"/>
          <w:b/>
          <w:bCs/>
          <w:sz w:val="28"/>
          <w:szCs w:val="28"/>
        </w:rPr>
        <w:t xml:space="preserve"> Competition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 xml:space="preserve">The Department of Psychiatry’s Research Committee is pleased to announce the Internal Seed Fund 2023 </w:t>
      </w:r>
      <w:r>
        <w:rPr>
          <w:rFonts w:ascii="Arial" w:hAnsi="Arial" w:cs="Arial"/>
          <w:sz w:val="20"/>
          <w:szCs w:val="20"/>
        </w:rPr>
        <w:t>C</w:t>
      </w:r>
      <w:r w:rsidRPr="00C91DA1">
        <w:rPr>
          <w:rFonts w:ascii="Arial" w:hAnsi="Arial" w:cs="Arial"/>
          <w:sz w:val="20"/>
          <w:szCs w:val="20"/>
        </w:rPr>
        <w:t xml:space="preserve">ompetition for research grants. 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  <w:lang w:val="en-CA"/>
        </w:rPr>
      </w:pPr>
      <w:r w:rsidRPr="00C91DA1">
        <w:rPr>
          <w:rFonts w:ascii="Arial" w:hAnsi="Arial" w:cs="Arial"/>
          <w:sz w:val="20"/>
          <w:szCs w:val="20"/>
          <w:lang w:val="en-CA"/>
        </w:rPr>
        <w:t>The objectives of these grants are to:</w:t>
      </w:r>
    </w:p>
    <w:p w:rsidR="00EB7772" w:rsidRPr="00C91DA1" w:rsidRDefault="00EB7772" w:rsidP="00EB7772">
      <w:pPr>
        <w:widowControl w:val="0"/>
        <w:numPr>
          <w:ilvl w:val="0"/>
          <w:numId w:val="1"/>
        </w:numPr>
        <w:tabs>
          <w:tab w:val="left" w:pos="8754"/>
          <w:tab w:val="left" w:pos="9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C91DA1">
        <w:rPr>
          <w:rFonts w:ascii="Arial" w:hAnsi="Arial" w:cs="Arial"/>
          <w:sz w:val="20"/>
          <w:szCs w:val="20"/>
          <w:lang w:val="en-CA"/>
        </w:rPr>
        <w:t xml:space="preserve">catalyze research projects that </w:t>
      </w:r>
      <w:r w:rsidRPr="00C91DA1">
        <w:rPr>
          <w:rFonts w:ascii="Arial" w:hAnsi="Arial" w:cs="Arial"/>
          <w:sz w:val="20"/>
          <w:szCs w:val="20"/>
        </w:rPr>
        <w:t>have the potential to be successful for future extramural research funding from national/provincial research funding agencies and/or foundations;</w:t>
      </w:r>
    </w:p>
    <w:p w:rsidR="00EB7772" w:rsidRPr="00C91DA1" w:rsidRDefault="00EB7772" w:rsidP="00EB7772">
      <w:pPr>
        <w:widowControl w:val="0"/>
        <w:numPr>
          <w:ilvl w:val="0"/>
          <w:numId w:val="1"/>
        </w:numPr>
        <w:tabs>
          <w:tab w:val="left" w:pos="8754"/>
          <w:tab w:val="left" w:pos="9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C91DA1">
        <w:rPr>
          <w:rFonts w:ascii="Arial" w:hAnsi="Arial" w:cs="Arial"/>
          <w:sz w:val="20"/>
          <w:szCs w:val="20"/>
          <w:lang w:val="en-CA"/>
        </w:rPr>
        <w:t xml:space="preserve">foster and develop interdisciplinary collaborative research activities among clinical and basic scientist faculty members of the Department of Psychiatry;  </w:t>
      </w:r>
    </w:p>
    <w:p w:rsidR="00EB7772" w:rsidRPr="00C91DA1" w:rsidRDefault="00EB7772" w:rsidP="00EB7772">
      <w:pPr>
        <w:widowControl w:val="0"/>
        <w:numPr>
          <w:ilvl w:val="0"/>
          <w:numId w:val="1"/>
        </w:numPr>
        <w:tabs>
          <w:tab w:val="left" w:pos="8754"/>
          <w:tab w:val="left" w:pos="9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C91DA1">
        <w:rPr>
          <w:rFonts w:ascii="Arial" w:hAnsi="Arial" w:cs="Arial"/>
          <w:sz w:val="20"/>
          <w:szCs w:val="20"/>
          <w:lang w:val="en-CA"/>
        </w:rPr>
        <w:t>provide opportunities for the training of future clinician-researchers and clinically-oriented scientists; and</w:t>
      </w:r>
    </w:p>
    <w:p w:rsidR="00EB7772" w:rsidRPr="00C91DA1" w:rsidRDefault="00EB7772" w:rsidP="00EB7772">
      <w:pPr>
        <w:widowControl w:val="0"/>
        <w:numPr>
          <w:ilvl w:val="0"/>
          <w:numId w:val="1"/>
        </w:numPr>
        <w:tabs>
          <w:tab w:val="left" w:pos="8754"/>
          <w:tab w:val="left" w:pos="93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C91DA1">
        <w:rPr>
          <w:rFonts w:ascii="Arial" w:hAnsi="Arial" w:cs="Arial"/>
          <w:sz w:val="20"/>
          <w:szCs w:val="20"/>
          <w:lang w:val="en-CA"/>
        </w:rPr>
        <w:t>support and promote the Department of Psychiatry researchers, their research activities and impact both within and beyond our academic community.</w:t>
      </w:r>
    </w:p>
    <w:p w:rsidR="00EB7772" w:rsidRPr="00C91DA1" w:rsidRDefault="00EB7772" w:rsidP="00EB7772">
      <w:pPr>
        <w:widowControl w:val="0"/>
        <w:tabs>
          <w:tab w:val="left" w:pos="8754"/>
          <w:tab w:val="left" w:pos="9364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n-CA"/>
        </w:rPr>
      </w:pP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  <w:lang w:val="en-CA"/>
        </w:rPr>
      </w:pPr>
      <w:r w:rsidRPr="00C91DA1">
        <w:rPr>
          <w:rFonts w:ascii="Arial" w:hAnsi="Arial" w:cs="Arial"/>
          <w:sz w:val="20"/>
          <w:szCs w:val="20"/>
          <w:lang w:val="en-CA"/>
        </w:rPr>
        <w:t xml:space="preserve">We anticipate funding 2-3 projects </w:t>
      </w:r>
      <w:r w:rsidRPr="007E39D3">
        <w:rPr>
          <w:rFonts w:ascii="Arial" w:hAnsi="Arial" w:cs="Arial"/>
          <w:sz w:val="20"/>
          <w:szCs w:val="20"/>
          <w:lang w:val="en-CA"/>
        </w:rPr>
        <w:t>up to $20,000 each.</w:t>
      </w:r>
      <w:r w:rsidRPr="00C91DA1">
        <w:rPr>
          <w:rFonts w:ascii="Arial" w:hAnsi="Arial" w:cs="Arial"/>
          <w:sz w:val="20"/>
          <w:szCs w:val="20"/>
          <w:lang w:val="en-CA"/>
        </w:rPr>
        <w:t xml:space="preserve"> </w:t>
      </w:r>
      <w:bookmarkStart w:id="0" w:name="_Hlk118187557"/>
      <w:r w:rsidRPr="00C91DA1">
        <w:rPr>
          <w:rFonts w:ascii="Arial" w:hAnsi="Arial" w:cs="Arial"/>
          <w:sz w:val="20"/>
          <w:szCs w:val="20"/>
          <w:lang w:val="en-CA"/>
        </w:rPr>
        <w:t xml:space="preserve">The number of grants funded will depend on the requested budgets and peer review recommendations. </w:t>
      </w:r>
    </w:p>
    <w:bookmarkEnd w:id="0"/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>This competition will not support top-up or gap-funding for partially completed projects funded by other granting bodies, or continuation funding for currently funded, or ongoing projects/collaborations.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b/>
          <w:bCs/>
          <w:szCs w:val="20"/>
        </w:rPr>
      </w:pPr>
      <w:r w:rsidRPr="00C91DA1">
        <w:rPr>
          <w:rFonts w:ascii="Arial" w:hAnsi="Arial" w:cs="Arial"/>
          <w:b/>
          <w:bCs/>
          <w:szCs w:val="20"/>
          <w:lang w:val="en-CA"/>
        </w:rPr>
        <w:t>Value and Duration: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bookmarkStart w:id="1" w:name="_Hlk118187297"/>
      <w:r w:rsidRPr="00C91DA1">
        <w:rPr>
          <w:rFonts w:ascii="Arial" w:hAnsi="Arial" w:cs="Arial"/>
          <w:sz w:val="20"/>
          <w:szCs w:val="20"/>
        </w:rPr>
        <w:t>Up to a budgetary maximum of $20,000 is available per team to be used over a 2</w:t>
      </w:r>
      <w:r>
        <w:rPr>
          <w:rFonts w:ascii="Arial" w:hAnsi="Arial" w:cs="Arial"/>
          <w:sz w:val="20"/>
          <w:szCs w:val="20"/>
        </w:rPr>
        <w:t xml:space="preserve"> to 3-</w:t>
      </w:r>
      <w:r w:rsidRPr="00C91DA1">
        <w:rPr>
          <w:rFonts w:ascii="Arial" w:hAnsi="Arial" w:cs="Arial"/>
          <w:sz w:val="20"/>
          <w:szCs w:val="20"/>
        </w:rPr>
        <w:t>year period; smaller funding requests</w:t>
      </w:r>
      <w:r>
        <w:rPr>
          <w:rFonts w:ascii="Arial" w:hAnsi="Arial" w:cs="Arial"/>
          <w:sz w:val="20"/>
          <w:szCs w:val="20"/>
        </w:rPr>
        <w:t xml:space="preserve"> </w:t>
      </w:r>
      <w:r w:rsidRPr="008E4E8E">
        <w:rPr>
          <w:rFonts w:ascii="Arial" w:hAnsi="Arial" w:cs="Arial"/>
          <w:i/>
          <w:sz w:val="20"/>
          <w:szCs w:val="20"/>
        </w:rPr>
        <w:t>(e.g. $5000-$10,000</w:t>
      </w:r>
      <w:r>
        <w:rPr>
          <w:rFonts w:ascii="Arial" w:hAnsi="Arial" w:cs="Arial"/>
          <w:sz w:val="20"/>
          <w:szCs w:val="20"/>
        </w:rPr>
        <w:t>)</w:t>
      </w:r>
      <w:r w:rsidRPr="00C91DA1">
        <w:rPr>
          <w:rFonts w:ascii="Arial" w:hAnsi="Arial" w:cs="Arial"/>
          <w:sz w:val="20"/>
          <w:szCs w:val="20"/>
        </w:rPr>
        <w:t xml:space="preserve"> will also be considered. </w:t>
      </w:r>
      <w:bookmarkEnd w:id="1"/>
      <w:r w:rsidRPr="00C91DA1">
        <w:rPr>
          <w:rFonts w:ascii="Arial" w:hAnsi="Arial" w:cs="Arial"/>
          <w:sz w:val="20"/>
          <w:szCs w:val="20"/>
        </w:rPr>
        <w:t xml:space="preserve">Grants must be </w:t>
      </w:r>
      <w:r>
        <w:rPr>
          <w:rFonts w:ascii="Arial" w:hAnsi="Arial" w:cs="Arial"/>
          <w:sz w:val="20"/>
          <w:szCs w:val="20"/>
        </w:rPr>
        <w:t>initiated with</w:t>
      </w:r>
      <w:r w:rsidRPr="00C91DA1">
        <w:rPr>
          <w:rFonts w:ascii="Arial" w:hAnsi="Arial" w:cs="Arial"/>
          <w:sz w:val="20"/>
          <w:szCs w:val="20"/>
        </w:rPr>
        <w:t>in the first year for which they are awarded.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 xml:space="preserve">Funding cannot be used towards income support of faculty members or psychiatry resident team members. 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b/>
          <w:szCs w:val="20"/>
        </w:rPr>
      </w:pPr>
      <w:r w:rsidRPr="00C91DA1">
        <w:rPr>
          <w:rFonts w:ascii="Arial" w:hAnsi="Arial" w:cs="Arial"/>
          <w:b/>
          <w:szCs w:val="20"/>
        </w:rPr>
        <w:t>*NEW THIS YEAR* Application Procedure: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>The Internal Seed Fund 2023 Competition application has two stages:</w:t>
      </w:r>
    </w:p>
    <w:p w:rsidR="00EB7772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  <w:u w:val="single"/>
        </w:rPr>
      </w:pPr>
      <w:r w:rsidRPr="00C91DA1">
        <w:rPr>
          <w:rFonts w:ascii="Arial" w:hAnsi="Arial" w:cs="Arial"/>
          <w:sz w:val="20"/>
          <w:szCs w:val="20"/>
          <w:u w:val="single"/>
        </w:rPr>
        <w:t>Stage 1</w:t>
      </w:r>
      <w:r w:rsidRPr="00C91DA1">
        <w:rPr>
          <w:rFonts w:ascii="Arial" w:hAnsi="Arial" w:cs="Arial"/>
          <w:sz w:val="20"/>
          <w:szCs w:val="20"/>
        </w:rPr>
        <w:t xml:space="preserve">: Letter of Intent due by 11:59PM on </w:t>
      </w:r>
      <w:r w:rsidRPr="00C91DA1">
        <w:rPr>
          <w:rFonts w:ascii="Arial" w:hAnsi="Arial" w:cs="Arial"/>
          <w:sz w:val="20"/>
          <w:szCs w:val="20"/>
          <w:u w:val="single"/>
        </w:rPr>
        <w:t xml:space="preserve">Monday, December </w:t>
      </w:r>
      <w:r>
        <w:rPr>
          <w:rFonts w:ascii="Arial" w:hAnsi="Arial" w:cs="Arial"/>
          <w:sz w:val="20"/>
          <w:szCs w:val="20"/>
          <w:u w:val="single"/>
        </w:rPr>
        <w:t>12</w:t>
      </w:r>
      <w:r w:rsidRPr="00C91DA1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C91DA1">
        <w:rPr>
          <w:rFonts w:ascii="Arial" w:hAnsi="Arial" w:cs="Arial"/>
          <w:sz w:val="20"/>
          <w:szCs w:val="20"/>
          <w:u w:val="single"/>
        </w:rPr>
        <w:t xml:space="preserve"> 2022</w:t>
      </w:r>
    </w:p>
    <w:p w:rsidR="00042CA6" w:rsidRDefault="00EB7772" w:rsidP="00EB7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Selected applicants will be notified by end of December 2022 and invited to submit a full proposal (Stage 2). Applicants will receive further guidance on application requirements at that time. </w:t>
      </w:r>
    </w:p>
    <w:p w:rsidR="00EB7772" w:rsidRDefault="00EB7772" w:rsidP="00EB7772">
      <w:pPr>
        <w:rPr>
          <w:rFonts w:ascii="Arial" w:hAnsi="Arial" w:cs="Arial"/>
          <w:sz w:val="20"/>
          <w:u w:val="single"/>
        </w:rPr>
      </w:pPr>
      <w:r w:rsidRPr="00EB7772">
        <w:rPr>
          <w:rFonts w:ascii="Arial" w:hAnsi="Arial" w:cs="Arial"/>
          <w:sz w:val="20"/>
          <w:u w:val="single"/>
        </w:rPr>
        <w:t>Stage 2:</w:t>
      </w:r>
      <w:r w:rsidRPr="00EB77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Full Application (</w:t>
      </w:r>
      <w:r w:rsidRPr="00EB7772">
        <w:rPr>
          <w:rFonts w:ascii="Arial" w:hAnsi="Arial" w:cs="Arial"/>
          <w:i/>
          <w:sz w:val="20"/>
        </w:rPr>
        <w:t>by invitation only</w:t>
      </w:r>
      <w:r>
        <w:rPr>
          <w:rFonts w:ascii="Arial" w:hAnsi="Arial" w:cs="Arial"/>
          <w:sz w:val="20"/>
        </w:rPr>
        <w:t xml:space="preserve">) due 11:59PM on </w:t>
      </w:r>
      <w:r w:rsidRPr="00EB7772">
        <w:rPr>
          <w:rFonts w:ascii="Arial" w:hAnsi="Arial" w:cs="Arial"/>
          <w:sz w:val="20"/>
          <w:u w:val="single"/>
        </w:rPr>
        <w:t>Friday, March 10</w:t>
      </w:r>
      <w:r w:rsidRPr="00EB7772">
        <w:rPr>
          <w:rFonts w:ascii="Arial" w:hAnsi="Arial" w:cs="Arial"/>
          <w:sz w:val="20"/>
          <w:u w:val="single"/>
          <w:vertAlign w:val="superscript"/>
        </w:rPr>
        <w:t>th</w:t>
      </w:r>
      <w:r w:rsidRPr="00EB7772">
        <w:rPr>
          <w:rFonts w:ascii="Arial" w:hAnsi="Arial" w:cs="Arial"/>
          <w:sz w:val="20"/>
          <w:u w:val="single"/>
        </w:rPr>
        <w:t xml:space="preserve"> 2023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Cs w:val="20"/>
        </w:rPr>
      </w:pPr>
      <w:r w:rsidRPr="00C91DA1">
        <w:rPr>
          <w:rFonts w:ascii="Arial" w:hAnsi="Arial" w:cs="Arial"/>
          <w:b/>
          <w:bCs/>
          <w:szCs w:val="20"/>
        </w:rPr>
        <w:t>Eligibility: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 xml:space="preserve">The Principal Applicant/Investigator must be a full-time core appointed faculty member of the Department of Psychiatry. Other faculty members such as cross-appointed or part-time faculty of the Department of Psychiatry and faculty members from other Departments/Faculties/Research Institutes can be Co-Principal Investigator, Co-Investigators and/or Collaborators. 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 xml:space="preserve">Current holders (Principal investigators/co-PIs) of Internal Seed Funding from the 2021 or 2022 </w:t>
      </w:r>
      <w:r>
        <w:rPr>
          <w:rFonts w:ascii="Arial" w:hAnsi="Arial" w:cs="Arial"/>
          <w:sz w:val="20"/>
          <w:szCs w:val="20"/>
        </w:rPr>
        <w:t xml:space="preserve">Annual </w:t>
      </w:r>
      <w:r w:rsidRPr="00C91DA1">
        <w:rPr>
          <w:rFonts w:ascii="Arial" w:hAnsi="Arial" w:cs="Arial"/>
          <w:sz w:val="20"/>
          <w:szCs w:val="20"/>
        </w:rPr>
        <w:t xml:space="preserve">Competitions are not eligible to apply to this call as a Principal Investigator. 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 xml:space="preserve">The involvement of psychiatry residents and/or graduate students is strongly encouraged.   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i/>
          <w:sz w:val="20"/>
          <w:szCs w:val="20"/>
        </w:rPr>
        <w:t>Please note</w:t>
      </w:r>
      <w:r w:rsidRPr="00C91DA1">
        <w:rPr>
          <w:rFonts w:ascii="Arial" w:hAnsi="Arial" w:cs="Arial"/>
          <w:sz w:val="20"/>
          <w:szCs w:val="20"/>
        </w:rPr>
        <w:t xml:space="preserve">: Preference will be given to Principal Applicants/Investigators who are new faculty members to the Department of Psychiatry (i.e., they are within 5 years from their faculty appointment with the Department of Psychiatry at Western University) and/or are Early Career (defined as being within 5 years of the start date of their first academic appointment). </w:t>
      </w:r>
    </w:p>
    <w:p w:rsidR="00EB7772" w:rsidRPr="00C91DA1" w:rsidRDefault="00EB7772" w:rsidP="00EB7772">
      <w:pPr>
        <w:tabs>
          <w:tab w:val="left" w:pos="8754"/>
          <w:tab w:val="left" w:pos="9364"/>
        </w:tabs>
        <w:rPr>
          <w:rFonts w:ascii="Arial" w:hAnsi="Arial" w:cs="Arial"/>
          <w:i/>
          <w:color w:val="FF0000"/>
          <w:sz w:val="20"/>
          <w:szCs w:val="20"/>
        </w:rPr>
      </w:pPr>
      <w:r w:rsidRPr="00C91DA1">
        <w:rPr>
          <w:rFonts w:ascii="Arial" w:hAnsi="Arial" w:cs="Arial"/>
          <w:i/>
          <w:color w:val="FF0000"/>
          <w:sz w:val="20"/>
          <w:szCs w:val="20"/>
        </w:rPr>
        <w:t xml:space="preserve">Please note: Principal investigators must be eligible to hold a research grant at Western, with a research component that is 5% or higher. </w:t>
      </w:r>
    </w:p>
    <w:p w:rsidR="00EB7772" w:rsidRPr="007E39D3" w:rsidRDefault="00EB7772" w:rsidP="00EB7772">
      <w:pPr>
        <w:jc w:val="both"/>
        <w:rPr>
          <w:rFonts w:ascii="Arial" w:hAnsi="Arial" w:cs="Arial"/>
          <w:b/>
          <w:bCs/>
          <w:szCs w:val="20"/>
          <w:lang w:val="en-CA"/>
        </w:rPr>
      </w:pPr>
      <w:r w:rsidRPr="007E39D3">
        <w:rPr>
          <w:rFonts w:ascii="Arial" w:hAnsi="Arial" w:cs="Arial"/>
          <w:b/>
          <w:bCs/>
          <w:szCs w:val="20"/>
        </w:rPr>
        <w:t>Evaluation of Letter of Intent:</w:t>
      </w:r>
    </w:p>
    <w:p w:rsidR="00EB7772" w:rsidRPr="00345713" w:rsidRDefault="00EB7772" w:rsidP="00EB777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7E39D3">
        <w:rPr>
          <w:rFonts w:ascii="Arial" w:hAnsi="Arial" w:cs="Arial"/>
          <w:sz w:val="20"/>
          <w:szCs w:val="20"/>
          <w:lang w:val="en-CA"/>
        </w:rPr>
        <w:t>The Department of Psychiatry Research Committee, using a peer reviewed process, will evaluate the Letters of Intent based on eligibility, general suitability of the design, feasibility, and alignment with objectives of the Seed Funding Program.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EB7772" w:rsidRPr="00C91DA1" w:rsidRDefault="00EB7772" w:rsidP="00EB7772">
      <w:pPr>
        <w:jc w:val="both"/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3867" wp14:editId="4A1EA89A">
                <wp:simplePos x="0" y="0"/>
                <wp:positionH relativeFrom="column">
                  <wp:posOffset>1270</wp:posOffset>
                </wp:positionH>
                <wp:positionV relativeFrom="paragraph">
                  <wp:posOffset>62230</wp:posOffset>
                </wp:positionV>
                <wp:extent cx="6410325" cy="361950"/>
                <wp:effectExtent l="20320" t="23495" r="2730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0325" cy="3619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72" w:rsidRPr="00A76854" w:rsidRDefault="00EB7772" w:rsidP="00EB77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A768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DEADLINE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LETTER OF INTENT</w:t>
                            </w:r>
                            <w:r w:rsidRPr="00A768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0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DECEMBER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Pr="00106D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38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1pt;margin-top:4.9pt;width:50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" fillcolor="#bfbfbf" strokeweight="3pt">
                <v:path arrowok="t"/>
                <v:textbox>
                  <w:txbxContent>
                    <w:p w:rsidR="00EB7772" w:rsidRPr="00A76854" w:rsidRDefault="00EB7772" w:rsidP="00EB777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A768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DEADLINE FOR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LETTER OF INTENT</w:t>
                      </w:r>
                      <w:r w:rsidRPr="00A768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106D8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DECEMBER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12</w:t>
                      </w:r>
                      <w:r w:rsidRPr="00106D8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Pr="00C91DA1">
        <w:rPr>
          <w:rFonts w:ascii="Arial" w:hAnsi="Arial" w:cs="Arial"/>
          <w:sz w:val="20"/>
          <w:szCs w:val="20"/>
        </w:rPr>
        <w:t xml:space="preserve"> </w:t>
      </w:r>
    </w:p>
    <w:p w:rsidR="00EB7772" w:rsidRPr="00C91DA1" w:rsidRDefault="00EB7772" w:rsidP="00EB7772">
      <w:pPr>
        <w:rPr>
          <w:rFonts w:ascii="Arial" w:hAnsi="Arial" w:cs="Arial"/>
          <w:sz w:val="20"/>
          <w:szCs w:val="20"/>
        </w:rPr>
      </w:pPr>
    </w:p>
    <w:p w:rsidR="00EB7772" w:rsidRPr="00C91DA1" w:rsidRDefault="00EB7772" w:rsidP="00EB7772">
      <w:pPr>
        <w:tabs>
          <w:tab w:val="left" w:pos="7335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 xml:space="preserve">Please reach out to Dr. Arlene MacDougall should you have any questions regarding the Letter of Intent process: </w:t>
      </w:r>
      <w:hyperlink r:id="rId7" w:history="1">
        <w:r w:rsidRPr="00C91DA1">
          <w:rPr>
            <w:rStyle w:val="Hyperlink"/>
            <w:rFonts w:ascii="Arial" w:hAnsi="Arial" w:cs="Arial"/>
            <w:sz w:val="20"/>
            <w:szCs w:val="20"/>
          </w:rPr>
          <w:t>arlene.macdougall@sjhc.london.on.ca</w:t>
        </w:r>
      </w:hyperlink>
    </w:p>
    <w:p w:rsidR="00EB7772" w:rsidRDefault="00EB7772" w:rsidP="00EB7772">
      <w:pPr>
        <w:tabs>
          <w:tab w:val="left" w:pos="7335"/>
        </w:tabs>
        <w:jc w:val="both"/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 xml:space="preserve">Please complete your Letter of Intent, noting the guidelines set out for this competition Once completed, please save a copy for your files and submit an electronic copy along with any attachments to </w:t>
      </w:r>
      <w:r w:rsidRPr="00C91DA1">
        <w:rPr>
          <w:rFonts w:ascii="Arial" w:hAnsi="Arial" w:cs="Arial"/>
          <w:b/>
          <w:sz w:val="20"/>
          <w:szCs w:val="20"/>
        </w:rPr>
        <w:t>Nicole Snake</w:t>
      </w:r>
      <w:r w:rsidRPr="00C91DA1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9F52F6">
          <w:rPr>
            <w:rStyle w:val="Hyperlink"/>
            <w:rFonts w:ascii="Arial" w:hAnsi="Arial" w:cs="Arial"/>
            <w:sz w:val="20"/>
            <w:szCs w:val="20"/>
          </w:rPr>
          <w:t>nicole.snake@sjhc.london.on.ca</w:t>
        </w:r>
      </w:hyperlink>
      <w:r>
        <w:rPr>
          <w:rFonts w:ascii="Arial" w:hAnsi="Arial" w:cs="Arial"/>
          <w:sz w:val="20"/>
          <w:szCs w:val="20"/>
        </w:rPr>
        <w:t>)</w:t>
      </w:r>
      <w:r w:rsidRPr="00C91DA1">
        <w:rPr>
          <w:rFonts w:ascii="Arial" w:hAnsi="Arial" w:cs="Arial"/>
          <w:sz w:val="20"/>
          <w:szCs w:val="20"/>
        </w:rPr>
        <w:t>.</w:t>
      </w:r>
    </w:p>
    <w:p w:rsidR="00EB7772" w:rsidRPr="00C91DA1" w:rsidRDefault="00EB7772" w:rsidP="00EB7772">
      <w:pPr>
        <w:tabs>
          <w:tab w:val="left" w:pos="7335"/>
        </w:tabs>
        <w:jc w:val="both"/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>We will send you an acknowledgement of receipt of your Letter of Intent. If you do not receive an acknowledgement of your submission within 2 working days, please contact Nicole Snake, Research Administrative Assistant for the Department of Psychiatry, at (519) 685-8500 x 47240.</w:t>
      </w:r>
    </w:p>
    <w:p w:rsidR="00EB7772" w:rsidRPr="00C91DA1" w:rsidRDefault="00EB7772" w:rsidP="00EB7772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>We look forward to receiving your letter!</w:t>
      </w:r>
    </w:p>
    <w:p w:rsidR="00EB7772" w:rsidRPr="00C91DA1" w:rsidRDefault="00EB7772" w:rsidP="00EB7772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536E5FA" wp14:editId="76216CFA">
            <wp:simplePos x="0" y="0"/>
            <wp:positionH relativeFrom="column">
              <wp:posOffset>1468</wp:posOffset>
            </wp:positionH>
            <wp:positionV relativeFrom="paragraph">
              <wp:posOffset>114300</wp:posOffset>
            </wp:positionV>
            <wp:extent cx="1476375" cy="523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-signature-2022-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9084" r="66220" b="85742"/>
                    <a:stretch/>
                  </pic:blipFill>
                  <pic:spPr bwMode="auto">
                    <a:xfrm>
                      <a:off x="0" y="0"/>
                      <a:ext cx="1476375" cy="52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772" w:rsidRDefault="00EB7772" w:rsidP="00EB7772">
      <w:pPr>
        <w:tabs>
          <w:tab w:val="left" w:pos="6510"/>
        </w:tabs>
        <w:rPr>
          <w:rFonts w:ascii="Arial" w:hAnsi="Arial" w:cs="Arial"/>
          <w:b/>
          <w:sz w:val="20"/>
          <w:szCs w:val="20"/>
        </w:rPr>
      </w:pPr>
    </w:p>
    <w:p w:rsidR="00EB7772" w:rsidRPr="00C91DA1" w:rsidRDefault="00EB7772" w:rsidP="00EB7772">
      <w:pPr>
        <w:tabs>
          <w:tab w:val="left" w:pos="6510"/>
        </w:tabs>
        <w:rPr>
          <w:rFonts w:ascii="Arial" w:hAnsi="Arial" w:cs="Arial"/>
          <w:b/>
          <w:sz w:val="20"/>
          <w:szCs w:val="20"/>
        </w:rPr>
      </w:pPr>
    </w:p>
    <w:p w:rsidR="00EB7772" w:rsidRPr="00C91DA1" w:rsidRDefault="00EB7772" w:rsidP="00EB7772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b/>
          <w:sz w:val="20"/>
          <w:szCs w:val="20"/>
        </w:rPr>
        <w:t>Arlene MacDougall</w:t>
      </w:r>
      <w:r w:rsidRPr="00C91DA1">
        <w:rPr>
          <w:rFonts w:ascii="Arial" w:hAnsi="Arial" w:cs="Arial"/>
          <w:sz w:val="20"/>
          <w:szCs w:val="20"/>
        </w:rPr>
        <w:t>, MD, MSc, FRCPC</w:t>
      </w:r>
    </w:p>
    <w:p w:rsidR="00EB7772" w:rsidRPr="00C91DA1" w:rsidRDefault="00EB7772" w:rsidP="00EB7772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 w:rsidRPr="00C91DA1">
        <w:rPr>
          <w:rFonts w:ascii="Arial" w:hAnsi="Arial" w:cs="Arial"/>
          <w:sz w:val="20"/>
          <w:szCs w:val="20"/>
        </w:rPr>
        <w:t>Director of Research</w:t>
      </w:r>
    </w:p>
    <w:p w:rsidR="00EB7772" w:rsidRPr="00C820BF" w:rsidRDefault="00EB7772" w:rsidP="00EB7772">
      <w:pPr>
        <w:tabs>
          <w:tab w:val="left" w:pos="6510"/>
        </w:tabs>
        <w:rPr>
          <w:rFonts w:ascii="Arial" w:hAnsi="Arial" w:cs="Arial"/>
          <w:i/>
          <w:sz w:val="18"/>
          <w:szCs w:val="20"/>
        </w:rPr>
      </w:pPr>
      <w:r w:rsidRPr="00C91DA1">
        <w:rPr>
          <w:rFonts w:ascii="Arial" w:hAnsi="Arial" w:cs="Arial"/>
          <w:i/>
          <w:sz w:val="18"/>
          <w:szCs w:val="20"/>
        </w:rPr>
        <w:t>on behalf of the Research Committee for the Department of Psychiatry, Schulich School of Medicine &amp; Dentistry</w:t>
      </w:r>
    </w:p>
    <w:p w:rsidR="00EB7772" w:rsidRPr="00EB7772" w:rsidRDefault="00EB7772" w:rsidP="00EB7772">
      <w:pPr>
        <w:rPr>
          <w:rFonts w:ascii="Arial" w:hAnsi="Arial" w:cs="Arial"/>
          <w:sz w:val="20"/>
        </w:rPr>
      </w:pPr>
      <w:bookmarkStart w:id="2" w:name="_GoBack"/>
      <w:bookmarkEnd w:id="2"/>
    </w:p>
    <w:sectPr w:rsidR="00EB7772" w:rsidRPr="00EB77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72" w:rsidRDefault="00EB7772" w:rsidP="00EB7772">
      <w:pPr>
        <w:spacing w:after="0" w:line="240" w:lineRule="auto"/>
      </w:pPr>
      <w:r>
        <w:separator/>
      </w:r>
    </w:p>
  </w:endnote>
  <w:endnote w:type="continuationSeparator" w:id="0">
    <w:p w:rsidR="00EB7772" w:rsidRDefault="00EB7772" w:rsidP="00EB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72" w:rsidRDefault="00EB7772" w:rsidP="00EB7772">
      <w:pPr>
        <w:spacing w:after="0" w:line="240" w:lineRule="auto"/>
      </w:pPr>
      <w:r>
        <w:separator/>
      </w:r>
    </w:p>
  </w:footnote>
  <w:footnote w:type="continuationSeparator" w:id="0">
    <w:p w:rsidR="00EB7772" w:rsidRDefault="00EB7772" w:rsidP="00EB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772" w:rsidRDefault="00EB7772" w:rsidP="00EB7772">
    <w:pPr>
      <w:pStyle w:val="Header"/>
      <w:tabs>
        <w:tab w:val="clear" w:pos="4680"/>
        <w:tab w:val="clear" w:pos="9360"/>
        <w:tab w:val="left" w:pos="3055"/>
      </w:tabs>
    </w:pP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5B65AF65" wp14:editId="6706A089">
          <wp:extent cx="1409700" cy="438150"/>
          <wp:effectExtent l="0" t="0" r="0" b="0"/>
          <wp:docPr id="1" name="Picture 1" descr="C:\Users\sandersk\AppData\Local\Temp\XPgrpwise\IMAGE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sandersk\AppData\Local\Temp\XPgrpwise\IMAGE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0668A5">
      <w:rPr>
        <w:rFonts w:ascii="Segoe UI" w:hAnsi="Segoe UI" w:cs="Segoe UI"/>
        <w:noProof/>
        <w:sz w:val="20"/>
        <w:szCs w:val="20"/>
      </w:rPr>
      <w:drawing>
        <wp:inline distT="0" distB="0" distL="0" distR="0" wp14:anchorId="0449A8BA" wp14:editId="18DA8BD7">
          <wp:extent cx="1514475" cy="361950"/>
          <wp:effectExtent l="0" t="0" r="9525" b="0"/>
          <wp:docPr id="13" name="Picture 13" descr="C:\Users\sandersk\AppData\Local\Temp\XPgrpwise\IM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sandersk\AppData\Local\Temp\XPgrpwise\IMAG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772" w:rsidRDefault="00EB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4EF3"/>
    <w:multiLevelType w:val="multilevel"/>
    <w:tmpl w:val="F6E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72"/>
    <w:rsid w:val="00042CA6"/>
    <w:rsid w:val="00C55444"/>
    <w:rsid w:val="00E33277"/>
    <w:rsid w:val="00E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CDDB"/>
  <w15:chartTrackingRefBased/>
  <w15:docId w15:val="{AE5685EB-7228-4B25-BD71-51B84133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72"/>
  </w:style>
  <w:style w:type="paragraph" w:styleId="Footer">
    <w:name w:val="footer"/>
    <w:basedOn w:val="Normal"/>
    <w:link w:val="FooterChar"/>
    <w:uiPriority w:val="99"/>
    <w:unhideWhenUsed/>
    <w:rsid w:val="00EB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72"/>
  </w:style>
  <w:style w:type="character" w:styleId="Hyperlink">
    <w:name w:val="Hyperlink"/>
    <w:rsid w:val="00EB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nake@sjhc.london.on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rlene.macdougall@sjhc.london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74D8144446E4C86C94D73F0FED83F" ma:contentTypeVersion="11" ma:contentTypeDescription="Create a new document." ma:contentTypeScope="" ma:versionID="7dd38b885c5a1e64f7d709695d823ca0">
  <xsd:schema xmlns:xsd="http://www.w3.org/2001/XMLSchema" xmlns:xs="http://www.w3.org/2001/XMLSchema" xmlns:p="http://schemas.microsoft.com/office/2006/metadata/properties" xmlns:ns2="298aa7fe-e35e-4699-a4a1-d3ababe5d51a" xmlns:ns3="86ccc64f-1aff-49c7-9567-edf5bc9d7ac1" targetNamespace="http://schemas.microsoft.com/office/2006/metadata/properties" ma:root="true" ma:fieldsID="0771f86039e93ef85643c50f080a74bf" ns2:_="" ns3:_="">
    <xsd:import namespace="298aa7fe-e35e-4699-a4a1-d3ababe5d51a"/>
    <xsd:import namespace="86ccc64f-1aff-49c7-9567-edf5bc9d7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aa7fe-e35e-4699-a4a1-d3ababe5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bfa3ad2-6465-4f04-938c-ef9d54554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c64f-1aff-49c7-9567-edf5bc9d7ac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b6f3265-a5e4-40f4-9a42-29ac3b6d68f2}" ma:internalName="TaxCatchAll" ma:showField="CatchAllData" ma:web="86ccc64f-1aff-49c7-9567-edf5bc9d7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88565-6879-43D4-A89F-AF00A06A854F}"/>
</file>

<file path=customXml/itemProps2.xml><?xml version="1.0" encoding="utf-8"?>
<ds:datastoreItem xmlns:ds="http://schemas.openxmlformats.org/officeDocument/2006/customXml" ds:itemID="{AAAF7004-AE83-4381-B8CF-A750CFDA8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Lewis</dc:creator>
  <cp:keywords/>
  <dc:description/>
  <cp:lastModifiedBy>Monique Lewis</cp:lastModifiedBy>
  <cp:revision>1</cp:revision>
  <dcterms:created xsi:type="dcterms:W3CDTF">2022-11-01T18:23:00Z</dcterms:created>
  <dcterms:modified xsi:type="dcterms:W3CDTF">2022-11-01T18:26:00Z</dcterms:modified>
</cp:coreProperties>
</file>